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5F" w:rsidRPr="00C0212C" w:rsidRDefault="00FC645F" w:rsidP="00FC645F">
      <w:pPr>
        <w:spacing w:line="594" w:lineRule="exact"/>
        <w:rPr>
          <w:rFonts w:ascii="方正小标宋简体" w:eastAsia="方正小标宋简体" w:hAnsi="宋体" w:cs="宋体"/>
          <w:bCs/>
          <w:sz w:val="44"/>
          <w:szCs w:val="44"/>
        </w:rPr>
      </w:pPr>
      <w:r w:rsidRPr="00C0212C">
        <w:rPr>
          <w:rFonts w:ascii="方正黑体简体" w:eastAsia="方正黑体简体" w:hAnsi="华文仿宋" w:hint="eastAsia"/>
          <w:sz w:val="32"/>
          <w:szCs w:val="32"/>
        </w:rPr>
        <w:t>附件</w:t>
      </w:r>
    </w:p>
    <w:p w:rsidR="00FC645F" w:rsidRPr="00DF607E" w:rsidRDefault="00FC645F" w:rsidP="00FC645F">
      <w:pPr>
        <w:spacing w:line="594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DF607E">
        <w:rPr>
          <w:rFonts w:ascii="方正小标宋简体" w:eastAsia="方正小标宋简体" w:hAnsi="宋体" w:cs="宋体" w:hint="eastAsia"/>
          <w:bCs/>
          <w:sz w:val="44"/>
          <w:szCs w:val="44"/>
        </w:rPr>
        <w:t>2016年中国标准创新贡献奖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获奖名单</w:t>
      </w:r>
    </w:p>
    <w:p w:rsidR="00FC645F" w:rsidRPr="00DF607E" w:rsidRDefault="00FC645F" w:rsidP="00FC645F">
      <w:pPr>
        <w:spacing w:line="594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DF607E">
        <w:rPr>
          <w:rFonts w:ascii="方正小标宋简体" w:eastAsia="方正小标宋简体" w:hAnsi="宋体" w:cs="宋体" w:hint="eastAsia"/>
          <w:bCs/>
          <w:sz w:val="44"/>
          <w:szCs w:val="44"/>
        </w:rPr>
        <w:t>（项目奖）</w:t>
      </w:r>
    </w:p>
    <w:tbl>
      <w:tblPr>
        <w:tblW w:w="13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36"/>
        <w:gridCol w:w="5906"/>
        <w:gridCol w:w="3135"/>
      </w:tblGrid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DF607E">
              <w:rPr>
                <w:rFonts w:ascii="黑体" w:eastAsia="黑体" w:hAnsi="黑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DF607E">
              <w:rPr>
                <w:rFonts w:ascii="黑体" w:eastAsia="黑体" w:hAnsi="黑体" w:cs="宋体"/>
                <w:b/>
                <w:kern w:val="0"/>
                <w:szCs w:val="21"/>
              </w:rPr>
              <w:t>标准项目名称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DF607E">
              <w:rPr>
                <w:rFonts w:ascii="黑体" w:eastAsia="黑体" w:hAnsi="黑体" w:cs="宋体"/>
                <w:b/>
                <w:kern w:val="0"/>
                <w:szCs w:val="21"/>
              </w:rPr>
              <w:t>主要完成单位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DF607E">
              <w:rPr>
                <w:rFonts w:ascii="黑体" w:eastAsia="黑体" w:hAnsi="黑体" w:cs="宋体"/>
                <w:b/>
                <w:kern w:val="0"/>
                <w:szCs w:val="21"/>
              </w:rPr>
              <w:t>主要完成人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13952" w:type="dxa"/>
            <w:gridSpan w:val="4"/>
            <w:shd w:val="clear" w:color="auto" w:fill="auto"/>
            <w:vAlign w:val="center"/>
          </w:tcPr>
          <w:p w:rsidR="00FC645F" w:rsidRPr="00DF607E" w:rsidRDefault="00FC645F" w:rsidP="00D23824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DF607E">
              <w:rPr>
                <w:rFonts w:ascii="黑体" w:eastAsia="黑体" w:hAnsi="黑体" w:cs="宋体" w:hint="eastAsia"/>
                <w:b/>
                <w:kern w:val="0"/>
                <w:szCs w:val="21"/>
              </w:rPr>
              <w:t>一等奖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GJB 7946—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库存弹药常规检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测方法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陆军军械技术研究所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柳维旗、苏振中、路桂娥、许爱国、陈明华、汪海军、姜志保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19963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风电场接入电力系统技术规定、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1996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4—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 光伏发电站接入电力系统技术规定等24项标准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电力科学研究院、国家电网公司、国网电力科学研究院、中国电力企业联合会、中国电力工程顾问集团公司、中国科学院电工研究所、龙源电力集团股份有限公司、南方电网科学研究院有限责任公司、吉林省电力有限公司、国网北京经济技术研究院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王伟胜、赵海翔、刘纯、裴哲义、迟永宁、齐旭、丁杰、徐小东、吕宏水、李庆、许洪华、张军军、何国庆、陈志磊、张博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GB 50608—2010 纤维增强复合材料建设工程应用技术规范、CECS 146：2003 碳纤维片材加固混凝土结构技术规程等12项标准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中冶建筑研究总院有限公司、清华大学、东南大学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岳清瑞、杨勇新、李荣、廉杰、陈小兵、冯鹏、张继文、赵颜、才鹏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IEC/TS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62344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：2013 高压直流接地极设计通用技术导则、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EC/TS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6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1973：2012 高压直流换流站可听噪音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国家电网公司、中国电力科学研究院、中国电力工程顾问集团中南电力设计院、西安高压电气研究院有限责任公司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刘泽洪、余军、范建斌、郭剑、韩辉、王晓刚、曾连生、董晓辉、苟锐锋、程晓绚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5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ITU Y.2059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：2012 基于IPv6的下一代网络功能需求、IETF RFC 6535：2012 双栈终端过渡中间件等41项标准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中国移动通信集团公司、工业和信息化部电信研究院、华为技术有限公司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段晓东、邓辉、陈刚、孙滔、杨天乐、李振强、田辉、赵锋、蒋胜、吴钦、李欢、苑红、黄璐、刘超、任兰芳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IEC 60519-12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：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电热装置的安全 第12部分：对红外电热装置的特殊要求、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 xml:space="preserve">IEC 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62693：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工业电热装置 红外电热装置的试验方法等3项标准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西安电炉研究所有限公司、国家红外及工业电热产品质量监督检验中心、大连理工大学、中国电器工业协会、中冶赛迪集团有限公司、成都市兴岷江电热电器有限责任公司、深圳市卓先实业有限公司、杭州五源科技实业有限公司、国家电炉质量监督检验中心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曾宇、刘西萍、谷励、黄奎刚、曾雁鸿、余维江、李琨、朱琳、谢明辉、徐元凤、吴迪、黄晓军、陈亮、卢子忱、李才全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27919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IMU/GPS辅助航空摄影技术规范、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279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20.1—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数字航空摄影规范 第1部分：框幅式数字航空摄影等8项标准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测新图（北京）遥感技术有限责任公司、国家测绘地理信息局测绘标准化研究所、中国测绘科学研究院、国家基础地理信息中心、国家测绘地理信息局第一航测遥感院、国家测绘地理信息局第三航测遥感院、国家测绘地理信息局第一大地测量队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李英成、张坤、薛艳丽、邓国庆、朱祥娥、赵俊霞、兀伟、丁晓波、马聪丽、曾云、刘小强、张丽娜、郭童英、陈骏、武军郦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ISO 9342-2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：2005 光学和光学仪器 焦度计校准用校验镜片 第二部分：测量接触镜用焦度计的校验镜片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中国计量科学研究院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王莉茹、张吉焱、马振亚、朱建平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Q/GDW 485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0 电动汽车交流充电桩技术条件、Q/GDW 233—2009 电动汽车非车载充电机通用要求等19项标准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国家电网公司、中国电力科学研究院、国网电力科学研究院、中国计量科学研究院、许继集团有限公司、浙江省电力公司、上海市电力公司、北京市电力公司、江苏省电力公司、冀北电力有限公司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苏胜新、贾俊国、武斌、倪峰、史双龙、吴尚洁、于文斌、闫华光、陈枫、杜成刚、贺青、严辉、陈强、许庆强、周丽霞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10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IEEE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11073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-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10441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：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个人健康设备通信 第10441部分：心血管健康和活动监测仪、IEEE 11073-00103：2012个人健康设备通信 第00103部分：总论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重庆大学、重庆市科学技术研究院、重庆如泰科技有限公司、深圳亚希诺科技有限公司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钟代笛、段小炼、印强、颜其锋、谭进、金玮、史博智、李莹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13952" w:type="dxa"/>
            <w:gridSpan w:val="4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/>
                <w:bCs/>
                <w:kern w:val="0"/>
                <w:szCs w:val="21"/>
              </w:rPr>
              <w:t>二等奖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236" w:type="dxa"/>
            <w:shd w:val="clear" w:color="auto" w:fill="auto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GJB 720.1A—2012 军用直升机强度规范 第1部分：总则、GJB 720.2A—2012 军用直升机强度规范 第2部分：载荷等10项系列标准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陆军航空装备发展办公室、中国直升机设计研究所、空军装备研究院航空装备研究所、海军装备研究院航空装备论证研究所、中国飞行试验研究院、中国航空工业三七二厂、陆航驻景德镇地区军事代表室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温清澄、张连鸿、胡仁伟、胡茂和、彭勉、曾本银、陈皓辉、何丹、葛志辉、常斌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236" w:type="dxa"/>
            <w:shd w:val="clear" w:color="auto" w:fill="auto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GJB 2038A—2011 雷达吸波材料反射率测试方法、GJB 7954—2012 雷达透波材料透波率测试方法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总装电子信息基础部标准化研究中心、中国航天科工集团第二研究院二</w:t>
            </w:r>
            <w:r w:rsidRPr="00DF607E">
              <w:rPr>
                <w:rFonts w:ascii="宋体" w:hAnsi="宋体" w:cs="宋体" w:hint="eastAsia"/>
                <w:bCs/>
                <w:kern w:val="0"/>
                <w:szCs w:val="21"/>
              </w:rPr>
              <w:t>〇</w:t>
            </w:r>
            <w:r w:rsidRPr="00DF607E">
              <w:rPr>
                <w:rFonts w:ascii="方正仿宋简体" w:eastAsia="方正仿宋简体" w:hAnsi="方正仿宋简体" w:cs="方正仿宋简体" w:hint="eastAsia"/>
                <w:bCs/>
                <w:kern w:val="0"/>
                <w:szCs w:val="21"/>
              </w:rPr>
              <w:t>七所、中国航空工业集团公司北京航空材料研究院、军委科技委科技信息研究中心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湛希、孙金海、巢增明、何山、岳永威、孙辉、肖健、李鹏程、蔡禾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JC/T 2195—2013 薄型陶瓷砖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咸阳陶瓷研究设计院、珠海市斗门区旭日陶瓷有限公司、广东新明珠陶瓷集团有限公司、广东蒙娜丽莎新型材料集团有限公司 、广东宏陶陶瓷有限公司 、杭州诺贝尔集团有限公司 、广东新中源陶瓷有限公司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李转、王博、段先湖、杨雪定、李列林、彭中华、张旗康、闻万梁、卢广坚、李莹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29042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汽车轮胎滚动阻力限值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北京橡胶工业研究设计院、杭州中策橡胶有限公司、双钱集团股份有限公司、广州市华南橡胶轮胎有限公司、山东检验检疫局工业品检测中心、风神轮胎股份有限公司、三角轮胎股份有限公司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王克先、徐丽红、张建军、苏红斌、罗吉良、刘晓民、李昭、乔玲玲、陈少梅、王玉海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5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 14880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食品安全国家标准 食品营养强化剂使用标准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国家食品安全风险评估中心、中国疾病预防控制中心营养与健康所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王竹天、韩军花、张俭波、李晓瑜、霍军生、黄建、毛雪丹、王华丽、李湖中、张霁月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19506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2009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地理标志产品吉林长白山人参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吉林省参茸办公室、吉林人参研究院、国家参茸产品质量监督检验中心、康美新开河（吉林）药业有限公司、吉林省疾病预防控制中心、吉林省进出口检验检疫局、中国农业科学院特产研究所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冯家、曹志强、仲伟同、武伦鹏、李学军、李青、王明泰、王英平、侯玉兵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ISO/TS 11937：2012 纳米技术-纳米二氧化钛粉体-表征与测量、ISO/TS 11931：2012 纳米技术-纳米碳酸钙粉体-表征与测量等7项标准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中国检验检疫科学研究院、冶金工业信息标准研究院、仙桃市中星电子材料有限公司、中国合格评定国家认可中心、长春理工大学、包头检验检疫局综合技术服务中心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邹明强、王丽敏、戴石锋、王燕飞、王子亮、乔树亮、薛强、赵中友、齐小花、黄敏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GB/T 17780.1—2012 纺织机械安全要求 第1部分:通用要求、GB/T 17780.2—2012 纺织机械安全要求 第2部分:前纺和纺纱机械等7项系列标准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恒天重工股份有限公司、中国纺织机械器材工业协会、天津宏大纺织机械有限公司、苏州工业园区职业技术学院、青岛宏大纺织机械有限公司、上海一纺机械有限公司、贝斯特机械制造有限公司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亓国红、王静怡、冯广轩、冯翠、王莉、陈慧、林健、徐景禄、王爱芹、徐向红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9452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热处理炉有效加热区测定方法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广东世创金属科技股份有限公司、北京机电研究所、江苏丰东热技术股份有限公司、北京航空材料研究院、天津市热处理研究所有限公司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董小虹、徐跃明、向建华、王广生、宋宝敬、陈志强、梁先西、李俏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ISO 16855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：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船舶和海洋技术 船用起重设备可拆卸零部件 一般技术要求、ISO 16856：2013 船舶和海洋技术 船用起重设备可拆卸零部件 吊钩等4项标准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中国船舶重工集团公司第七</w:t>
            </w:r>
            <w:r w:rsidRPr="00DF607E">
              <w:rPr>
                <w:rFonts w:ascii="宋体" w:hAnsi="宋体" w:cs="宋体" w:hint="eastAsia"/>
                <w:bCs/>
                <w:kern w:val="0"/>
                <w:szCs w:val="21"/>
              </w:rPr>
              <w:t>〇</w:t>
            </w:r>
            <w:r w:rsidRPr="00DF607E">
              <w:rPr>
                <w:rFonts w:ascii="方正仿宋简体" w:eastAsia="方正仿宋简体" w:hAnsi="方正仿宋简体" w:cs="方正仿宋简体" w:hint="eastAsia"/>
                <w:bCs/>
                <w:kern w:val="0"/>
                <w:szCs w:val="21"/>
              </w:rPr>
              <w:t>四研究所、南京中船绿洲机器有限公司、武汉船用机械有限责任公司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刘震、瞿音、霍小剑、盛伟群、杨龙霞、孙涛、张晓群、邓丽娟、李世波、姬红斌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11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29363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核电厂用蒸气压缩循环冷水机组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浙江盾安人工环境股份有限公司、合肥通用机械研究院、中国核电工程有限公司、中广核工程有限公司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葛亚飞、邓立力、史敏、张凤阁、郭建辉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20475.1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2006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煤中有害元素含量分级 第1部分 磷、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20475.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2006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煤中有害元素含量分级 第2部分 氯等4项标准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煤炭科学研究总院北京煤化工研究分院、秦皇岛出入境检验检疫局煤炭检测技术中心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姜英、白向飞、连进京、罗陨飞、李向利、刘翊、傅丛、邵徇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23331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能源管理体系 要求、GB/T 29456—2012 能源管理体系 实施指南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中国标准化研究院、中国合格评定国家认可中心、德州市能源利用监测中心、宝山钢铁集团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王赓、李爱仙、李燕、李燕、朱春雁、黄进、任香贵、桂其林、梁秀英、蔡震纲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GB/T 26494—2011 轨道列车车辆结构用铝合金挤压型材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龙口市丛林铝材有限公司、吉林麦达斯铝业有限公司、山东南山铝业股份有限公司、西南铝业（集团）有限公司、辽宁忠旺集团有限公司、福建省南平铝业有限公司、福建省闽发铝业股份有限公司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张培良、王嘉欣、苏振佳、王立臣、杨军祖、王兆彬、李瑞山、朱凤琴、何则济、黄长远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YB/T 4209—2010 钢铁行业蓄热式燃烧技术规范、YB/T 4210—2010 彩色涂层钢带生产线焚烧炉热平衡测定与计算等12项标准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冶金工业信息标准研究院、中钢集团鞍山热能研究院有限公司、济钢集团国际工程技术有限公司、安徽马钢（集团）控股有限公司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仇金辉、丛伟、蒋升华、方拓野、戴强、谢国威、栾元迪、何世文、冯超、王晓虎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  <w:t>ISO/IEC 20005</w:t>
            </w: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：</w:t>
            </w:r>
            <w:r w:rsidRPr="00DF607E"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 xml:space="preserve"> 信息技术-传感器网络-传感器网络协同信息处理支撑服务与接口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无锡物联网产业研究院、中国电子技术标准化研究院、重庆邮电大学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刘海涛、张晖、潘强、郭楠、邢涛、徐全平、沈杰、卓兰、陈书义、王浩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GSB 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2575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2010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犬瘟热病毒、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GSB 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912—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 齿裂大戟标准样品等44项标准样品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辽宁出入境检验检疫局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吴斌、王有福、李叶、李鑫、贾</w:t>
            </w:r>
            <w:r w:rsidRPr="00DF607E">
              <w:rPr>
                <w:rFonts w:ascii="宋体" w:hAnsi="宋体" w:cs="宋体" w:hint="eastAsia"/>
                <w:bCs/>
                <w:kern w:val="0"/>
                <w:szCs w:val="21"/>
              </w:rPr>
              <w:t>赟</w:t>
            </w:r>
            <w:r w:rsidRPr="00DF607E">
              <w:rPr>
                <w:rFonts w:ascii="方正仿宋简体" w:eastAsia="方正仿宋简体" w:hAnsi="方正仿宋简体" w:cs="方正仿宋简体" w:hint="eastAsia"/>
                <w:bCs/>
                <w:kern w:val="0"/>
                <w:szCs w:val="21"/>
              </w:rPr>
              <w:t>、刘冉、肇惠君、胡强、胡传伟、刘卉秋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18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26875.1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城市消防远程监控系统 第1部分：用户信息传输装置、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26875.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城市消防远程监控系统 第2部分：通信服务器软件功能要求等6项系列标准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公安部沈阳消防研究所、万盛（中国）科技有限公司、河北联技安全系统有限公司、沈阳美宝控制有限公司、同方股份有限公司、广东百迅信息科技有限公司、厦门准信机电工程有限公司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隋虎林、王军、马青波、胡锐、徐放、刘海霞、齐宝金、张迪、范玉峰、李志刚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19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  <w:t>CSA</w:t>
            </w: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  <w:t>016</w:t>
            </w: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 xml:space="preserve"> LED照明应用接口要求：自散热、控制装置分离式LED模组的路灯/隧道灯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半导体照明联合创新国家重点实验室、宁波燎原灯具股份有限公司、山西光宇半导体照明有限公司、四川九洲光电科技股份有限公司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阮军、周详、高伟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13952" w:type="dxa"/>
            <w:gridSpan w:val="4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/>
                <w:bCs/>
                <w:kern w:val="0"/>
                <w:szCs w:val="21"/>
              </w:rPr>
              <w:t>三等奖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GJB 50A—2011军事作业噪声容许限值及测量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航天员科研训练中心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牛聪敏、高慧、刘钢、王博、安平、李远飞、何新星、程亮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GJB 8114</w:t>
            </w: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—2013 C/C++语言编程安全子集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中国航天科工集团第二研究院七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O六所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、总装备部电子信息基础部标准化研究中心、中国电子科技集团公司第十五研究所、中国航空工业集团公司第六三一研究所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宋晓秋、潘华、段锐宁、宋想、姚苏、杨文宏、张春玲、黄堡垒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GJB 7697—2012 军用桌面操作系统测评要求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战略支援部队第五十六研究所、国防科技大学、军委装备发展部武器装备论证研究中心、中国科学院软件研究所、中标软件有限公司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董超群、徐小春、何曼、程华、吴梦歌、毛红宇、王栋梁、刘峰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26760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酱香型白酒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贵州省产品质量监督检验院、中国贵州茅台酒厂有限责任公司、贵州茅台酒厂（集团）习酒有限责任公司、四川郎酒集团有限责任公司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冯永渝、季克良、寻思颖、田志强、孟望霓、王莉、钟方达、汪地强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5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11417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.1—2012 眼科光学 接触镜 第1部分：词汇、分类和推荐的标识规范、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11417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.2—2012 眼科光学 接触镜 第2部分：硬性接触镜技术要求等9项系列标准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浙江省医疗器械检验院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贾晓航、何涛、文燕、齐伟明、马莉、郑建、陈献花、张莉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1103.1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棉花 第1部分: 锯齿加工细绒棉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中国纤维检验局、农业部种植业管理司、供销总社棉麻局、中国棉花协会、中国棉纺织行业协会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徐水波、杨照良、熊宗伟、唐淑荣、叶戬春、陆世栋、王丹涛、刘从九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24149.1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2009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塑料 汽车用聚丙烯（PP）专用料 第1部分：保险杠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金发科技股份有限公司、北京聚菱燕塑料有限公司、上海普利特复合材料股份有限公司、广州毅昌科技股份有限公司、长安汽车股份有限公司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罗忠富、陈广强、刘奇祥、张新、张鹰、吴春明、宁凯军、李建军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SY/T 6857.2—2012 石油天然气工业特殊环境用油井管 第2部分：酸性油气田用钻杆、SY/T 6857.1—2012 石油天然气工业特殊环境用油井管 第1部分：碳钢和低合金钢油管和套管选用推荐做法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中国石油集团石油管工程技术研究院、中国石油渤海装备集团渤海能克钻杆有限公司、上海宝钢集团有限公司、中国石油股份有限公司塔里木油田分公司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韩礼红、魏斌、方伟、白真权、许晓锋、王青林、赵鹏、常泽亮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GB 24330—2009 家用卫生杀虫用品安全通用技术条件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中山榄菊日化实业有限公司、北京市轻工产品质量监督检验一站、成都彩虹电器（集团）股份有限公司、河北康达有限公司、浙江黑猫神蚊香集团有限公司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李传和、林炜、麻毅、耿玉川、王学民、秦孝明、吴智福、金宪杨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JT/T 794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 道路运输车辆卫星定位系统 车载终端技术要求、JT/T 796—2011 道路运输车辆卫星定位系统 平台技术要求等4项标准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交通运输部公路科学研究院、中国交通通信信息中心、福建省交通运输厅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周炜、刘建、董轩、李旭光、李文亮、沈兵、李臣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11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 28239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非道路用柴油机燃料消耗率和机油消耗率限值及试验方法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上海内燃机研究所、上海柴油机股份有限公司、广西玉柴机器股份有限公司、常柴股份有限公司、潍柴动力股份有限公司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谢亚平、计维斌、庄国钢、戴维麟、佟德辉、王建平、纪丽伟、陆寿域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 27887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机动车儿童乘员用约束系统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中国汽车技术研究中心、武汉理工大学、东风汽车有限公司商用车技术中心、泛亚汽车技术中心有限公司、好孩子集团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李维菁、孔军、袁健、孙振东、张尚娇、方建军、竺云龙、张司红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DL/T 1092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2008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电力系统安全稳定控制系统通用技术条件、GB/T 26399—2011 电力系统安全稳定控制技术导则等6项标准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南京南瑞继保电气有限公司、南方电网科学研究院有限责任公司、国家电网公司国家电力调度控制中心、中国南方电网电力调度控制中心、中国电力科学研究院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陈松林、曾勇刚、吴小辰、许涛、黄河、孙光辉、任祖怡、马世英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 13458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合成氨工业水污染物排放标准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中国环境科学研究院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周羽化、武雪芳、卢延娜、雷晶、张虞、任宁、赵国华、申晨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27868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可生物降解淀粉树脂、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2439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8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09 植物纤维一次性筷子等4项标准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国家环保产品质量监督检验中心、中国标准化研究院、广东上九生物降解塑料有限公司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郭丽敏、乔炜、肖军、黄进、刘金鹏、白彦坤、张岩、赵树凯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GB 29137—2012 铜及铜合金线材单位产品能源消耗限额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宁波博威合金材料股份有限公司、中铝沈阳有色金属加工有限公司、浙江宏磊铜业股份有限公司、宁波长振铜业有限公司、宁波金田铜业（集团）股份有限公司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王云松、蔡洎华、徐友飞、张桂敏、张震宇、沈守稳、洪燮平、王金美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GB/T 28909—2012 超高强度结构用热处理钢板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山东钢铁股份有限公司济南分公司、鞍钢股份有限公司、湖南华菱湘潭钢铁有限公司、冶金工业信息标准研究院、首钢总公司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孙卫华、张殿英、高玲、胡淑娥、晁飞燕、冯勇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GB 50634—2010 水泥窑协同处置工业废物设计规范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天津水泥工业设计研究院有限公司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宋寿顺、胡芝娟、隋明洁、李惠、范毓林、张万昌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19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26725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超细碳化钨粉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厦门金鹭特种合金有限公司、国家钨材料工程技术研究中心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吴冲浒、吴其山、林高安、邹建平、晏平、高观金、吴高潮、黄家明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ISO 16781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：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空间系统-控制系统仿真要求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北京航天自动控制研究所、中国运载火箭技术研究院、中国航天标准化研究所、中国航天科技集团公司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王晓东、柳嘉润、田海涛、王会霞、肖利红、李德武、禹春梅、郑总准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17215.701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—2011 标准电能表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哈尔滨电工仪表研究所、山东电力研究院、深圳市科陆电子科技股份有限公司、上海市计量测试技术研究院、太原优特奥科电子科技有限公司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徐民、罗玉荣、石雷兵、曹锐、徐人恒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YD/T 2571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TD-LTE数字蜂窝移动通信网 基站设备技术要求（第一阶段）、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YD/T 257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0—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LTE数字蜂窝移动通信网 无线接入网总体技术要求等37项标准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中国信息通信研究院、中国联合网络通信集团有限公司、中国电信集团公司、大唐电信科技产业集团、华为技术有限公司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徐霞艳、徐菲、苏洁、彭莹、尹桂杰、马子江、张增洁、李星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SJ/T 11459.2.2.2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液晶显示器件 第2-2-2部分：显示器用彩色矩阵液晶显示模块详细规范、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SJ/T 11459.2.2.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3—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液晶显示器件 第2-2-3部分：便携式计算机用彩色矩阵液晶显示模块详细规范等3项系列标准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京东方科技集团股份有限公司、北京京东方光电科技有限公司、合肥京东方光电科技有限公司、天马微电子股份有限公司、中国计量科学研究院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张志刚、徐文艳、李新国、来航曼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  <w:t>GY/T 257.1</w:t>
            </w: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 xml:space="preserve"> 广播电视先进音视频编解码 第1部分：视频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中央电视台、北京大学、国家广播电影电视总局广播科学研究院、国家广播电影电视总局广播电视规划院、北京博雅华录视听技术研究院有限公司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丁文华、高文、郭晓强、邓向冬、张伟民、黄铁军、虞露、何芸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lastRenderedPageBreak/>
              <w:t>25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JR/T 0097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中国金融移动支付 可信服务管理技术规范、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JR/T 00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88—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中国金融移动支付 应用基础等11项标准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中国人民银行科技司、中国人民银行金融信息中心、中国金融电子化公司、中国银联股份有限公司、中国工商银行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陆书春、李兴锋、杜宁、李晓枫、潘润红、姜云兵、聂丽琴、刘力慷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CH/T 1028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变形测量成果质量检验技术规程、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CH/T 102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0—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0 1：500、1：1000、1：2000地形图质量检验技术规程等13项标准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四川省测绘产品质量监督检验站、国家基础地理信息中心、上海市测绘产品质量监督检验站、湖北省航测遥感院、武汉大学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color w:val="000000"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color w:val="000000"/>
                <w:kern w:val="0"/>
                <w:szCs w:val="21"/>
              </w:rPr>
              <w:t>谭理、李冲、李倩、赵俊霞、汤权、王珊、曾衍伟、余银普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22760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2008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消费品安全风险评估通则、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 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8803—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12 消费品安全风险管理导则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中国标准化研究院、中机生产力促进中心、湖北省标准化研究院、中国检验检疫科学研究院、机械工业北京电工技术经济研究所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刘霞、汤万金、富锐、梁薇、白桦、杨跃翔、曾雁鸿、裴飞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28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GB/T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29467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企业质量诚信管理实施规范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中国标准化研究院、深圳市标准技术研究院、中检华纳质量技术中心、深圳市创卓企业管理顾问有限公司、江苏省公共信用信息中心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周莉、叶如意、咸奎桐、尹建军、顾磊宏、李镜、熊伟、王贵宝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29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Q/320682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GAX06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2013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±800kV直流棒形悬式复合绝缘子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江苏祥源电气设备有限公司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张德进、刘铁桥、张斌、张达武、章玉秀</w:t>
            </w:r>
          </w:p>
        </w:tc>
      </w:tr>
      <w:tr w:rsidR="00FC645F" w:rsidRPr="00DF607E" w:rsidTr="00D23824">
        <w:trPr>
          <w:cantSplit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Q/JJN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002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—</w:t>
            </w:r>
            <w:r w:rsidRPr="00DF607E">
              <w:rPr>
                <w:rFonts w:ascii="方正仿宋简体" w:eastAsia="方正仿宋简体" w:hAnsi="宋体"/>
                <w:bCs/>
                <w:kern w:val="0"/>
                <w:szCs w:val="21"/>
              </w:rPr>
              <w:t>2006</w:t>
            </w: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 xml:space="preserve"> 硅基氮化镓蓝光芯片</w:t>
            </w:r>
          </w:p>
        </w:tc>
        <w:tc>
          <w:tcPr>
            <w:tcW w:w="5906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晶能光电（江西）有限公司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C645F" w:rsidRPr="00DF607E" w:rsidRDefault="00FC645F" w:rsidP="00D23824">
            <w:pPr>
              <w:adjustRightInd w:val="0"/>
              <w:snapToGrid w:val="0"/>
              <w:spacing w:line="400" w:lineRule="exact"/>
              <w:ind w:left="32" w:hanging="32"/>
              <w:rPr>
                <w:rFonts w:ascii="方正仿宋简体" w:eastAsia="方正仿宋简体" w:hAnsi="宋体"/>
                <w:bCs/>
                <w:kern w:val="0"/>
                <w:szCs w:val="21"/>
              </w:rPr>
            </w:pPr>
            <w:r w:rsidRPr="00DF607E">
              <w:rPr>
                <w:rFonts w:ascii="方正仿宋简体" w:eastAsia="方正仿宋简体" w:hAnsi="宋体" w:hint="eastAsia"/>
                <w:bCs/>
                <w:kern w:val="0"/>
                <w:szCs w:val="21"/>
              </w:rPr>
              <w:t>方文卿、王立、莫春兰</w:t>
            </w:r>
          </w:p>
        </w:tc>
      </w:tr>
    </w:tbl>
    <w:p w:rsidR="00FC645F" w:rsidRPr="00DF607E" w:rsidRDefault="00FC645F" w:rsidP="00FC645F">
      <w:pPr>
        <w:spacing w:line="594" w:lineRule="exact"/>
      </w:pPr>
    </w:p>
    <w:p w:rsidR="00FC645F" w:rsidRPr="00DF607E" w:rsidRDefault="00FC645F" w:rsidP="00FC645F">
      <w:pPr>
        <w:tabs>
          <w:tab w:val="left" w:pos="900"/>
          <w:tab w:val="left" w:pos="1080"/>
        </w:tabs>
        <w:spacing w:line="594" w:lineRule="exact"/>
        <w:ind w:firstLineChars="200" w:firstLine="617"/>
        <w:rPr>
          <w:rFonts w:ascii="方正仿宋简体" w:eastAsia="方正仿宋简体"/>
          <w:sz w:val="32"/>
        </w:rPr>
        <w:sectPr w:rsidR="00FC645F" w:rsidRPr="00DF607E" w:rsidSect="00235745">
          <w:footerReference w:type="default" r:id="rId6"/>
          <w:footerReference w:type="first" r:id="rId7"/>
          <w:pgSz w:w="16838" w:h="11906" w:orient="landscape" w:code="9"/>
          <w:pgMar w:top="1985" w:right="1474" w:bottom="1361" w:left="1474" w:header="851" w:footer="1304" w:gutter="0"/>
          <w:pgNumType w:start="4"/>
          <w:cols w:space="425"/>
          <w:titlePg/>
          <w:docGrid w:type="linesAndChars" w:linePitch="286" w:charSpace="-2370"/>
        </w:sectPr>
      </w:pPr>
    </w:p>
    <w:p w:rsidR="00FC645F" w:rsidRPr="00DF607E" w:rsidRDefault="00FC645F" w:rsidP="00FC645F">
      <w:pPr>
        <w:tabs>
          <w:tab w:val="left" w:pos="900"/>
          <w:tab w:val="left" w:pos="1080"/>
        </w:tabs>
        <w:spacing w:line="594" w:lineRule="exact"/>
        <w:ind w:firstLineChars="50" w:firstLine="216"/>
        <w:jc w:val="center"/>
        <w:rPr>
          <w:rFonts w:ascii="方正小标宋简体" w:eastAsia="方正小标宋简体"/>
          <w:sz w:val="44"/>
          <w:szCs w:val="44"/>
        </w:rPr>
      </w:pPr>
    </w:p>
    <w:p w:rsidR="00FC645F" w:rsidRPr="00DF607E" w:rsidRDefault="00FC645F" w:rsidP="00FC645F">
      <w:pPr>
        <w:tabs>
          <w:tab w:val="left" w:pos="900"/>
          <w:tab w:val="left" w:pos="1080"/>
        </w:tabs>
        <w:spacing w:line="594" w:lineRule="exact"/>
        <w:ind w:firstLineChars="50" w:firstLine="216"/>
        <w:jc w:val="center"/>
        <w:rPr>
          <w:rFonts w:ascii="方正小标宋简体" w:eastAsia="方正小标宋简体"/>
          <w:sz w:val="44"/>
          <w:szCs w:val="44"/>
        </w:rPr>
      </w:pPr>
      <w:r w:rsidRPr="00DF607E">
        <w:rPr>
          <w:rFonts w:ascii="方正小标宋简体" w:eastAsia="方正小标宋简体" w:hint="eastAsia"/>
          <w:sz w:val="44"/>
          <w:szCs w:val="44"/>
        </w:rPr>
        <w:t>2016年中国标准创新贡献奖</w:t>
      </w:r>
      <w:r>
        <w:rPr>
          <w:rFonts w:ascii="方正小标宋简体" w:eastAsia="方正小标宋简体" w:hint="eastAsia"/>
          <w:sz w:val="44"/>
          <w:szCs w:val="44"/>
        </w:rPr>
        <w:t>获奖名单</w:t>
      </w:r>
    </w:p>
    <w:p w:rsidR="00FC645F" w:rsidRPr="00DF607E" w:rsidRDefault="00FC645F" w:rsidP="00FC645F">
      <w:pPr>
        <w:tabs>
          <w:tab w:val="left" w:pos="900"/>
          <w:tab w:val="left" w:pos="1080"/>
        </w:tabs>
        <w:spacing w:line="594" w:lineRule="exact"/>
        <w:ind w:firstLineChars="50" w:firstLine="216"/>
        <w:jc w:val="center"/>
        <w:rPr>
          <w:rFonts w:ascii="方正小标宋简体" w:eastAsia="方正小标宋简体"/>
          <w:sz w:val="44"/>
          <w:szCs w:val="44"/>
        </w:rPr>
      </w:pPr>
      <w:r w:rsidRPr="00DF607E">
        <w:rPr>
          <w:rFonts w:ascii="方正小标宋简体" w:eastAsia="方正小标宋简体" w:hint="eastAsia"/>
          <w:sz w:val="44"/>
          <w:szCs w:val="44"/>
        </w:rPr>
        <w:t>（组织奖）</w:t>
      </w:r>
    </w:p>
    <w:p w:rsidR="00FC645F" w:rsidRPr="00DF607E" w:rsidRDefault="00FC645F" w:rsidP="00FC645F">
      <w:pPr>
        <w:tabs>
          <w:tab w:val="left" w:pos="900"/>
          <w:tab w:val="left" w:pos="1080"/>
        </w:tabs>
        <w:spacing w:line="594" w:lineRule="exact"/>
        <w:ind w:firstLineChars="50" w:firstLine="216"/>
        <w:jc w:val="center"/>
        <w:rPr>
          <w:rFonts w:ascii="方正小标宋简体" w:eastAsia="方正小标宋简体"/>
          <w:sz w:val="44"/>
          <w:szCs w:val="44"/>
        </w:rPr>
      </w:pP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1. 中国电力科学研究院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2. 中车株洲电力机车研究所有限公司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3. 机械工业仪器仪表综合技术经济研究所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4. 全国汽车标准化技术委员会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5. 全国针灸标准化技术委员会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</w:p>
    <w:p w:rsidR="00FC645F" w:rsidRPr="00DF607E" w:rsidRDefault="00FC645F" w:rsidP="00FC645F">
      <w:pPr>
        <w:spacing w:line="594" w:lineRule="exact"/>
      </w:pPr>
    </w:p>
    <w:p w:rsidR="00FC645F" w:rsidRPr="00DF607E" w:rsidRDefault="00FC645F" w:rsidP="00FC645F">
      <w:pPr>
        <w:spacing w:line="594" w:lineRule="exact"/>
        <w:sectPr w:rsidR="00FC645F" w:rsidRPr="00DF607E" w:rsidSect="00235745">
          <w:footerReference w:type="first" r:id="rId8"/>
          <w:pgSz w:w="11906" w:h="16838" w:code="9"/>
          <w:pgMar w:top="1985" w:right="1474" w:bottom="1361" w:left="1474" w:header="851" w:footer="1418" w:gutter="0"/>
          <w:cols w:space="425"/>
          <w:titlePg/>
          <w:docGrid w:type="linesAndChars" w:linePitch="286" w:charSpace="-1638"/>
        </w:sectPr>
      </w:pPr>
    </w:p>
    <w:p w:rsidR="00FC645F" w:rsidRPr="00DF607E" w:rsidRDefault="00FC645F" w:rsidP="00FC645F">
      <w:pPr>
        <w:spacing w:line="594" w:lineRule="exact"/>
      </w:pPr>
    </w:p>
    <w:p w:rsidR="00FC645F" w:rsidRPr="00DF607E" w:rsidRDefault="00FC645F" w:rsidP="00FC645F">
      <w:pPr>
        <w:tabs>
          <w:tab w:val="left" w:pos="900"/>
          <w:tab w:val="left" w:pos="1080"/>
        </w:tabs>
        <w:spacing w:line="594" w:lineRule="exact"/>
        <w:ind w:firstLineChars="50" w:firstLine="216"/>
        <w:jc w:val="center"/>
        <w:rPr>
          <w:rFonts w:ascii="方正小标宋简体" w:eastAsia="方正小标宋简体"/>
          <w:sz w:val="44"/>
          <w:szCs w:val="44"/>
        </w:rPr>
      </w:pPr>
      <w:r w:rsidRPr="00DF607E">
        <w:rPr>
          <w:rFonts w:ascii="方正小标宋简体" w:eastAsia="方正小标宋简体" w:hint="eastAsia"/>
          <w:sz w:val="44"/>
          <w:szCs w:val="44"/>
        </w:rPr>
        <w:t>2016年中国标准创新贡献奖</w:t>
      </w:r>
      <w:r>
        <w:rPr>
          <w:rFonts w:ascii="方正小标宋简体" w:eastAsia="方正小标宋简体" w:hint="eastAsia"/>
          <w:sz w:val="44"/>
          <w:szCs w:val="44"/>
        </w:rPr>
        <w:t>获奖名单</w:t>
      </w:r>
    </w:p>
    <w:p w:rsidR="00FC645F" w:rsidRPr="00DF607E" w:rsidRDefault="00FC645F" w:rsidP="00FC645F">
      <w:pPr>
        <w:tabs>
          <w:tab w:val="left" w:pos="900"/>
          <w:tab w:val="left" w:pos="1080"/>
        </w:tabs>
        <w:spacing w:line="594" w:lineRule="exact"/>
        <w:ind w:firstLineChars="50" w:firstLine="216"/>
        <w:jc w:val="center"/>
        <w:rPr>
          <w:rFonts w:ascii="方正小标宋简体" w:eastAsia="方正小标宋简体"/>
          <w:sz w:val="44"/>
          <w:szCs w:val="44"/>
        </w:rPr>
      </w:pPr>
      <w:r w:rsidRPr="00DF607E">
        <w:rPr>
          <w:rFonts w:ascii="方正小标宋简体" w:eastAsia="方正小标宋简体" w:hint="eastAsia"/>
          <w:sz w:val="44"/>
          <w:szCs w:val="44"/>
        </w:rPr>
        <w:t>（个人奖）</w:t>
      </w:r>
    </w:p>
    <w:p w:rsidR="00FC645F" w:rsidRPr="00DF607E" w:rsidRDefault="00FC645F" w:rsidP="00FC645F">
      <w:pPr>
        <w:tabs>
          <w:tab w:val="left" w:pos="900"/>
          <w:tab w:val="left" w:pos="1080"/>
        </w:tabs>
        <w:spacing w:line="594" w:lineRule="exact"/>
        <w:ind w:firstLineChars="50" w:firstLine="216"/>
        <w:jc w:val="center"/>
        <w:rPr>
          <w:rFonts w:ascii="方正小标宋简体" w:eastAsia="方正小标宋简体"/>
          <w:sz w:val="44"/>
          <w:szCs w:val="44"/>
        </w:rPr>
      </w:pP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黑体简体" w:eastAsia="方正黑体简体" w:hAnsi="仿宋" w:cs="方正仿宋简体"/>
          <w:sz w:val="32"/>
          <w:szCs w:val="32"/>
        </w:rPr>
      </w:pPr>
      <w:r w:rsidRPr="00DF607E">
        <w:rPr>
          <w:rFonts w:ascii="方正黑体简体" w:eastAsia="方正黑体简体" w:hAnsi="仿宋" w:cs="方正仿宋简体" w:hint="eastAsia"/>
          <w:sz w:val="32"/>
          <w:szCs w:val="32"/>
        </w:rPr>
        <w:t>一、终身成就奖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 xml:space="preserve">陈君石 </w:t>
      </w:r>
      <w:r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国家食品安全风险评估中心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黑体简体" w:eastAsia="方正黑体简体" w:hAnsi="仿宋" w:cs="方正仿宋简体"/>
          <w:sz w:val="32"/>
          <w:szCs w:val="32"/>
        </w:rPr>
      </w:pPr>
      <w:r w:rsidRPr="00DF607E">
        <w:rPr>
          <w:rFonts w:ascii="方正黑体简体" w:eastAsia="方正黑体简体" w:hAnsi="仿宋" w:cs="方正仿宋简体" w:hint="eastAsia"/>
          <w:sz w:val="32"/>
          <w:szCs w:val="32"/>
        </w:rPr>
        <w:t>二、突出贡献奖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 xml:space="preserve">郭大雷 </w:t>
      </w:r>
      <w:r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山东省质量技术监督局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 xml:space="preserve">黄璐琦 </w:t>
      </w:r>
      <w:r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中国中医科学院</w:t>
      </w:r>
    </w:p>
    <w:p w:rsidR="00FC645F" w:rsidRPr="00DF607E" w:rsidRDefault="00546944" w:rsidP="00546944">
      <w:pPr>
        <w:spacing w:line="594" w:lineRule="exact"/>
        <w:ind w:firstLineChars="200" w:firstLine="404"/>
        <w:rPr>
          <w:rFonts w:ascii="方正仿宋简体" w:eastAsia="方正仿宋简体" w:hAnsi="仿宋" w:cs="方正仿宋简体"/>
          <w:sz w:val="32"/>
          <w:szCs w:val="32"/>
        </w:rPr>
      </w:pPr>
      <w:r>
        <w:rPr>
          <w:rFonts w:hint="eastAsia"/>
        </w:rPr>
        <w:t xml:space="preserve">   </w:t>
      </w:r>
      <w:hyperlink r:id="rId9" w:history="1">
        <w:r w:rsidR="00FC645F" w:rsidRPr="00DF607E">
          <w:rPr>
            <w:rFonts w:ascii="方正仿宋简体" w:eastAsia="方正仿宋简体" w:hAnsi="仿宋" w:cs="方正仿宋简体" w:hint="eastAsia"/>
            <w:sz w:val="32"/>
            <w:szCs w:val="32"/>
          </w:rPr>
          <w:t>郑宇英</w:t>
        </w:r>
      </w:hyperlink>
      <w:r w:rsidR="00FC645F"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="00FC645F" w:rsidRPr="00DF607E">
        <w:rPr>
          <w:rFonts w:ascii="方正仿宋简体" w:eastAsia="方正仿宋简体" w:hAnsi="仿宋" w:cs="方正仿宋简体" w:hint="eastAsia"/>
          <w:sz w:val="32"/>
          <w:szCs w:val="32"/>
        </w:rPr>
        <w:t xml:space="preserve"> 纺织工业标准化研究所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 xml:space="preserve">朱建国 </w:t>
      </w:r>
      <w:r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中冶建筑研究总院有限公司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黑体简体" w:eastAsia="方正黑体简体" w:hAnsi="仿宋" w:cs="方正仿宋简体"/>
          <w:sz w:val="32"/>
          <w:szCs w:val="32"/>
        </w:rPr>
      </w:pPr>
      <w:r w:rsidRPr="00DF607E">
        <w:rPr>
          <w:rFonts w:ascii="方正黑体简体" w:eastAsia="方正黑体简体" w:hAnsi="仿宋" w:cs="方正仿宋简体" w:hint="eastAsia"/>
          <w:sz w:val="32"/>
          <w:szCs w:val="32"/>
        </w:rPr>
        <w:t>三、优秀青年奖</w:t>
      </w:r>
    </w:p>
    <w:p w:rsidR="00FC645F" w:rsidRPr="00DF607E" w:rsidRDefault="00546944" w:rsidP="00546944">
      <w:pPr>
        <w:spacing w:line="594" w:lineRule="exact"/>
        <w:ind w:firstLineChars="200" w:firstLine="404"/>
        <w:rPr>
          <w:rFonts w:ascii="方正仿宋简体" w:eastAsia="方正仿宋简体" w:hAnsi="仿宋" w:cs="方正仿宋简体"/>
          <w:sz w:val="32"/>
          <w:szCs w:val="32"/>
        </w:rPr>
      </w:pPr>
      <w:r>
        <w:rPr>
          <w:rFonts w:hint="eastAsia"/>
        </w:rPr>
        <w:t xml:space="preserve">  </w:t>
      </w:r>
      <w:hyperlink r:id="rId10" w:history="1">
        <w:r w:rsidR="00FC645F" w:rsidRPr="00DF607E">
          <w:rPr>
            <w:rFonts w:ascii="方正仿宋简体" w:eastAsia="方正仿宋简体" w:hAnsi="仿宋" w:cs="方正仿宋简体" w:hint="eastAsia"/>
            <w:sz w:val="32"/>
            <w:szCs w:val="32"/>
          </w:rPr>
          <w:t>黄曼雪</w:t>
        </w:r>
      </w:hyperlink>
      <w:r w:rsidR="00FC645F" w:rsidRPr="00DF607E"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="00FC645F"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="00FC645F" w:rsidRPr="00DF607E">
        <w:rPr>
          <w:rFonts w:ascii="方正仿宋简体" w:eastAsia="方正仿宋简体" w:hAnsi="仿宋" w:cs="方正仿宋简体" w:hint="eastAsia"/>
          <w:sz w:val="32"/>
          <w:szCs w:val="32"/>
        </w:rPr>
        <w:t>深圳市标准技术研究院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 xml:space="preserve">皇晓琳 </w:t>
      </w:r>
      <w:r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闪联信息技术工程中心有限公司</w:t>
      </w:r>
    </w:p>
    <w:p w:rsidR="00FC645F" w:rsidRPr="00DF607E" w:rsidRDefault="00FC645F" w:rsidP="00FC645F">
      <w:pPr>
        <w:spacing w:line="594" w:lineRule="exact"/>
        <w:ind w:firstLineChars="200" w:firstLine="624"/>
        <w:rPr>
          <w:rFonts w:ascii="方正仿宋简体" w:eastAsia="方正仿宋简体" w:hAnsi="仿宋" w:cs="方正仿宋简体"/>
          <w:sz w:val="32"/>
          <w:szCs w:val="32"/>
        </w:rPr>
      </w:pP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 xml:space="preserve">云振宇 </w:t>
      </w:r>
      <w:r>
        <w:rPr>
          <w:rFonts w:ascii="方正仿宋简体" w:eastAsia="方正仿宋简体" w:hAnsi="仿宋" w:cs="方正仿宋简体" w:hint="eastAsia"/>
          <w:sz w:val="32"/>
          <w:szCs w:val="32"/>
        </w:rPr>
        <w:t xml:space="preserve"> </w:t>
      </w:r>
      <w:r w:rsidRPr="00DF607E">
        <w:rPr>
          <w:rFonts w:ascii="方正仿宋简体" w:eastAsia="方正仿宋简体" w:hAnsi="仿宋" w:cs="方正仿宋简体" w:hint="eastAsia"/>
          <w:sz w:val="32"/>
          <w:szCs w:val="32"/>
        </w:rPr>
        <w:t>中国标准化研究院</w:t>
      </w:r>
    </w:p>
    <w:p w:rsidR="00FC645F" w:rsidRPr="002141CC" w:rsidRDefault="00FC645F" w:rsidP="00FC645F">
      <w:pPr>
        <w:spacing w:line="594" w:lineRule="exact"/>
        <w:jc w:val="center"/>
        <w:rPr>
          <w:rFonts w:ascii="方正仿宋简体" w:eastAsia="方正仿宋简体" w:hAnsi="方正大标宋简体"/>
          <w:sz w:val="32"/>
          <w:szCs w:val="32"/>
        </w:rPr>
      </w:pPr>
    </w:p>
    <w:p w:rsidR="00FC645F" w:rsidRDefault="00FC645F" w:rsidP="00FC645F">
      <w:pPr>
        <w:spacing w:line="594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FC645F" w:rsidRDefault="00FC645F" w:rsidP="00FC645F">
      <w:pPr>
        <w:spacing w:line="594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FC645F" w:rsidRDefault="00FC645F" w:rsidP="00FC645F">
      <w:pPr>
        <w:spacing w:line="594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FC645F" w:rsidRDefault="00FC645F" w:rsidP="00FC645F">
      <w:pPr>
        <w:spacing w:line="594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FC645F" w:rsidRPr="00B81818" w:rsidRDefault="00FC645F" w:rsidP="00FC645F">
      <w:pPr>
        <w:pBdr>
          <w:top w:val="single" w:sz="12" w:space="1" w:color="auto"/>
          <w:bottom w:val="single" w:sz="4" w:space="1" w:color="auto"/>
        </w:pBdr>
        <w:spacing w:line="500" w:lineRule="exact"/>
        <w:ind w:firstLine="292"/>
        <w:rPr>
          <w:rFonts w:ascii="方正仿宋简体" w:eastAsia="方正仿宋简体"/>
          <w:sz w:val="28"/>
          <w:szCs w:val="28"/>
        </w:rPr>
      </w:pPr>
      <w:r w:rsidRPr="00B81818">
        <w:rPr>
          <w:rFonts w:ascii="方正仿宋简体" w:eastAsia="方正仿宋简体" w:hint="eastAsia"/>
          <w:sz w:val="28"/>
          <w:szCs w:val="28"/>
        </w:rPr>
        <w:t>抄送：</w:t>
      </w:r>
      <w:r w:rsidRPr="00235745">
        <w:rPr>
          <w:rFonts w:ascii="方正仿宋简体" w:eastAsia="方正仿宋简体"/>
          <w:sz w:val="28"/>
          <w:szCs w:val="28"/>
        </w:rPr>
        <w:t>委领导，标准委各部门（室）、标准信息中心</w:t>
      </w:r>
      <w:r>
        <w:rPr>
          <w:rFonts w:ascii="方正仿宋简体" w:eastAsia="方正仿宋简体" w:hint="eastAsia"/>
          <w:sz w:val="28"/>
          <w:szCs w:val="28"/>
        </w:rPr>
        <w:t>。</w:t>
      </w:r>
    </w:p>
    <w:p w:rsidR="00FC645F" w:rsidRPr="00235745" w:rsidRDefault="00FC645F" w:rsidP="00FC645F">
      <w:pPr>
        <w:pBdr>
          <w:bottom w:val="single" w:sz="12" w:space="1" w:color="auto"/>
        </w:pBdr>
        <w:spacing w:line="500" w:lineRule="exact"/>
        <w:ind w:rightChars="12" w:right="24" w:firstLineChars="104" w:firstLine="283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 w:rsidRPr="00B81818">
        <w:rPr>
          <w:rFonts w:ascii="方正仿宋简体" w:eastAsia="方正仿宋简体" w:hint="eastAsia"/>
          <w:sz w:val="28"/>
          <w:szCs w:val="28"/>
        </w:rPr>
        <w:t xml:space="preserve">质检总局办公厅                </w:t>
      </w:r>
      <w:r>
        <w:rPr>
          <w:rFonts w:ascii="方正仿宋简体" w:eastAsia="方正仿宋简体" w:hint="eastAsia"/>
          <w:sz w:val="28"/>
          <w:szCs w:val="28"/>
        </w:rPr>
        <w:t xml:space="preserve">    </w:t>
      </w:r>
      <w:r w:rsidRPr="00B81818">
        <w:rPr>
          <w:rFonts w:ascii="方正仿宋简体" w:eastAsia="方正仿宋简体" w:hint="eastAsia"/>
          <w:sz w:val="28"/>
          <w:szCs w:val="28"/>
        </w:rPr>
        <w:t xml:space="preserve">  </w:t>
      </w:r>
      <w:r>
        <w:rPr>
          <w:rFonts w:ascii="方正仿宋简体" w:eastAsia="方正仿宋简体" w:hint="eastAsia"/>
          <w:sz w:val="28"/>
          <w:szCs w:val="28"/>
        </w:rPr>
        <w:t xml:space="preserve">     </w:t>
      </w:r>
      <w:r w:rsidRPr="00B81818">
        <w:rPr>
          <w:rFonts w:ascii="方正仿宋简体" w:eastAsia="方正仿宋简体" w:hint="eastAsia"/>
          <w:sz w:val="28"/>
          <w:szCs w:val="28"/>
        </w:rPr>
        <w:t>201</w:t>
      </w:r>
      <w:r>
        <w:rPr>
          <w:rFonts w:ascii="方正仿宋简体" w:eastAsia="方正仿宋简体" w:hint="eastAsia"/>
          <w:sz w:val="28"/>
          <w:szCs w:val="28"/>
        </w:rPr>
        <w:t>6</w:t>
      </w:r>
      <w:r w:rsidRPr="00B81818">
        <w:rPr>
          <w:rFonts w:ascii="方正仿宋简体" w:eastAsia="方正仿宋简体" w:hint="eastAsia"/>
          <w:sz w:val="28"/>
          <w:szCs w:val="28"/>
        </w:rPr>
        <w:t>年</w:t>
      </w:r>
      <w:r>
        <w:rPr>
          <w:rFonts w:ascii="方正仿宋简体" w:eastAsia="方正仿宋简体" w:hint="eastAsia"/>
          <w:sz w:val="28"/>
          <w:szCs w:val="28"/>
        </w:rPr>
        <w:t>10</w:t>
      </w:r>
      <w:r w:rsidRPr="00B81818">
        <w:rPr>
          <w:rFonts w:ascii="方正仿宋简体" w:eastAsia="方正仿宋简体" w:hint="eastAsia"/>
          <w:sz w:val="28"/>
          <w:szCs w:val="28"/>
        </w:rPr>
        <w:t>月</w:t>
      </w:r>
      <w:r>
        <w:rPr>
          <w:rFonts w:ascii="方正仿宋简体" w:eastAsia="方正仿宋简体" w:hint="eastAsia"/>
          <w:sz w:val="28"/>
          <w:szCs w:val="28"/>
        </w:rPr>
        <w:t>8</w:t>
      </w:r>
      <w:r w:rsidRPr="00B81818">
        <w:rPr>
          <w:rFonts w:ascii="方正仿宋简体" w:eastAsia="方正仿宋简体" w:hint="eastAsia"/>
          <w:sz w:val="28"/>
          <w:szCs w:val="28"/>
        </w:rPr>
        <w:t>日印发</w:t>
      </w:r>
    </w:p>
    <w:sectPr w:rsidR="00FC645F" w:rsidRPr="00235745" w:rsidSect="00F60272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74" w:bottom="1361" w:left="1474" w:header="851" w:footer="1418" w:gutter="0"/>
      <w:cols w:space="425"/>
      <w:titlePg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AB" w:rsidRDefault="008246AB" w:rsidP="00FC645F">
      <w:r>
        <w:separator/>
      </w:r>
    </w:p>
  </w:endnote>
  <w:endnote w:type="continuationSeparator" w:id="0">
    <w:p w:rsidR="008246AB" w:rsidRDefault="008246AB" w:rsidP="00FC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5F" w:rsidRDefault="00FC645F" w:rsidP="00235745">
    <w:pPr>
      <w:pStyle w:val="a4"/>
      <w:ind w:right="360"/>
      <w:jc w:val="right"/>
    </w:pPr>
    <w:r w:rsidRPr="00235745">
      <w:rPr>
        <w:rFonts w:ascii="宋体" w:hAnsi="宋体" w:hint="eastAsia"/>
        <w:sz w:val="28"/>
        <w:szCs w:val="28"/>
      </w:rPr>
      <w:t xml:space="preserve">— </w:t>
    </w:r>
    <w:r w:rsidR="00A43566" w:rsidRPr="00235745">
      <w:rPr>
        <w:rFonts w:ascii="宋体" w:hAnsi="宋体"/>
        <w:sz w:val="28"/>
        <w:szCs w:val="28"/>
      </w:rPr>
      <w:fldChar w:fldCharType="begin"/>
    </w:r>
    <w:r w:rsidRPr="00235745">
      <w:rPr>
        <w:rFonts w:ascii="宋体" w:hAnsi="宋体"/>
        <w:sz w:val="28"/>
        <w:szCs w:val="28"/>
      </w:rPr>
      <w:instrText xml:space="preserve"> PAGE   \* MERGEFORMAT </w:instrText>
    </w:r>
    <w:r w:rsidR="00A43566" w:rsidRPr="00235745">
      <w:rPr>
        <w:rFonts w:ascii="宋体" w:hAnsi="宋体"/>
        <w:sz w:val="28"/>
        <w:szCs w:val="28"/>
      </w:rPr>
      <w:fldChar w:fldCharType="separate"/>
    </w:r>
    <w:r w:rsidR="00546944" w:rsidRPr="00546944">
      <w:rPr>
        <w:rFonts w:ascii="宋体" w:hAnsi="宋体"/>
        <w:noProof/>
        <w:sz w:val="28"/>
        <w:szCs w:val="28"/>
        <w:lang w:val="zh-CN"/>
      </w:rPr>
      <w:t>13</w:t>
    </w:r>
    <w:r w:rsidR="00A43566" w:rsidRPr="00235745">
      <w:rPr>
        <w:rFonts w:ascii="宋体" w:hAnsi="宋体"/>
        <w:sz w:val="28"/>
        <w:szCs w:val="28"/>
      </w:rPr>
      <w:fldChar w:fldCharType="end"/>
    </w:r>
    <w:r w:rsidRPr="00235745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5F" w:rsidRPr="00235745" w:rsidRDefault="00FC645F">
    <w:pPr>
      <w:pStyle w:val="a4"/>
      <w:rPr>
        <w:rFonts w:ascii="宋体" w:hAnsi="宋体"/>
        <w:sz w:val="28"/>
        <w:szCs w:val="28"/>
      </w:rPr>
    </w:pPr>
    <w:r w:rsidRPr="00235745">
      <w:rPr>
        <w:rFonts w:ascii="宋体" w:hAnsi="宋体" w:hint="eastAsia"/>
        <w:sz w:val="28"/>
        <w:szCs w:val="28"/>
      </w:rPr>
      <w:t xml:space="preserve">— </w:t>
    </w:r>
    <w:r w:rsidR="00A43566" w:rsidRPr="00235745">
      <w:rPr>
        <w:rFonts w:ascii="宋体" w:hAnsi="宋体"/>
        <w:sz w:val="28"/>
        <w:szCs w:val="28"/>
      </w:rPr>
      <w:fldChar w:fldCharType="begin"/>
    </w:r>
    <w:r w:rsidRPr="00235745">
      <w:rPr>
        <w:rFonts w:ascii="宋体" w:hAnsi="宋体"/>
        <w:sz w:val="28"/>
        <w:szCs w:val="28"/>
      </w:rPr>
      <w:instrText xml:space="preserve"> PAGE   \* MERGEFORMAT </w:instrText>
    </w:r>
    <w:r w:rsidR="00A43566" w:rsidRPr="00235745">
      <w:rPr>
        <w:rFonts w:ascii="宋体" w:hAnsi="宋体"/>
        <w:sz w:val="28"/>
        <w:szCs w:val="28"/>
      </w:rPr>
      <w:fldChar w:fldCharType="separate"/>
    </w:r>
    <w:r w:rsidR="00546944" w:rsidRPr="00546944">
      <w:rPr>
        <w:rFonts w:ascii="宋体" w:hAnsi="宋体"/>
        <w:noProof/>
        <w:sz w:val="28"/>
        <w:szCs w:val="28"/>
        <w:lang w:val="zh-CN"/>
      </w:rPr>
      <w:t>4</w:t>
    </w:r>
    <w:r w:rsidR="00A43566" w:rsidRPr="00235745">
      <w:rPr>
        <w:rFonts w:ascii="宋体" w:hAnsi="宋体"/>
        <w:sz w:val="28"/>
        <w:szCs w:val="28"/>
      </w:rPr>
      <w:fldChar w:fldCharType="end"/>
    </w:r>
    <w:r w:rsidRPr="00235745"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5F" w:rsidRPr="00235745" w:rsidRDefault="00FC645F">
    <w:pPr>
      <w:pStyle w:val="a4"/>
      <w:rPr>
        <w:rFonts w:ascii="宋体" w:hAnsi="宋体"/>
        <w:sz w:val="28"/>
        <w:szCs w:val="28"/>
      </w:rPr>
    </w:pPr>
    <w:r w:rsidRPr="00235745">
      <w:rPr>
        <w:rFonts w:ascii="宋体" w:hAnsi="宋体" w:hint="eastAsia"/>
        <w:sz w:val="28"/>
        <w:szCs w:val="28"/>
      </w:rPr>
      <w:t xml:space="preserve">— </w:t>
    </w:r>
    <w:r w:rsidR="00A43566" w:rsidRPr="00235745">
      <w:rPr>
        <w:rFonts w:ascii="宋体" w:hAnsi="宋体"/>
        <w:sz w:val="28"/>
        <w:szCs w:val="28"/>
      </w:rPr>
      <w:fldChar w:fldCharType="begin"/>
    </w:r>
    <w:r w:rsidRPr="00235745">
      <w:rPr>
        <w:rFonts w:ascii="宋体" w:hAnsi="宋体"/>
        <w:sz w:val="28"/>
        <w:szCs w:val="28"/>
      </w:rPr>
      <w:instrText xml:space="preserve"> PAGE   \* MERGEFORMAT </w:instrText>
    </w:r>
    <w:r w:rsidR="00A43566" w:rsidRPr="00235745">
      <w:rPr>
        <w:rFonts w:ascii="宋体" w:hAnsi="宋体"/>
        <w:sz w:val="28"/>
        <w:szCs w:val="28"/>
      </w:rPr>
      <w:fldChar w:fldCharType="separate"/>
    </w:r>
    <w:r w:rsidR="00546944" w:rsidRPr="00546944">
      <w:rPr>
        <w:rFonts w:ascii="宋体" w:hAnsi="宋体"/>
        <w:noProof/>
        <w:sz w:val="28"/>
        <w:szCs w:val="28"/>
        <w:lang w:val="zh-CN"/>
      </w:rPr>
      <w:t>14</w:t>
    </w:r>
    <w:r w:rsidR="00A43566" w:rsidRPr="00235745">
      <w:rPr>
        <w:rFonts w:ascii="宋体" w:hAnsi="宋体"/>
        <w:sz w:val="28"/>
        <w:szCs w:val="28"/>
      </w:rPr>
      <w:fldChar w:fldCharType="end"/>
    </w:r>
    <w:r w:rsidRPr="00235745">
      <w:rPr>
        <w:rFonts w:ascii="宋体" w:hAnsi="宋体" w:hint="eastAsia"/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Default="001772B2" w:rsidP="00235745">
    <w:pPr>
      <w:pStyle w:val="a4"/>
      <w:ind w:right="360"/>
    </w:pPr>
    <w:r w:rsidRPr="00235745">
      <w:rPr>
        <w:rFonts w:ascii="宋体" w:hAnsi="宋体" w:hint="eastAsia"/>
        <w:sz w:val="28"/>
        <w:szCs w:val="28"/>
      </w:rPr>
      <w:t xml:space="preserve">— </w:t>
    </w:r>
    <w:r w:rsidR="00A43566" w:rsidRPr="00235745">
      <w:rPr>
        <w:rFonts w:ascii="宋体" w:hAnsi="宋体"/>
        <w:sz w:val="28"/>
        <w:szCs w:val="28"/>
      </w:rPr>
      <w:fldChar w:fldCharType="begin"/>
    </w:r>
    <w:r w:rsidRPr="00235745">
      <w:rPr>
        <w:rFonts w:ascii="宋体" w:hAnsi="宋体"/>
        <w:sz w:val="28"/>
        <w:szCs w:val="28"/>
      </w:rPr>
      <w:instrText xml:space="preserve"> PAGE   \* MERGEFORMAT </w:instrText>
    </w:r>
    <w:r w:rsidR="00A43566" w:rsidRPr="00235745">
      <w:rPr>
        <w:rFonts w:ascii="宋体" w:hAnsi="宋体"/>
        <w:sz w:val="28"/>
        <w:szCs w:val="28"/>
      </w:rPr>
      <w:fldChar w:fldCharType="separate"/>
    </w:r>
    <w:r w:rsidRPr="00A02781">
      <w:rPr>
        <w:rFonts w:ascii="宋体" w:hAnsi="宋体"/>
        <w:noProof/>
        <w:sz w:val="28"/>
        <w:szCs w:val="28"/>
        <w:lang w:val="zh-CN"/>
      </w:rPr>
      <w:t>16</w:t>
    </w:r>
    <w:r w:rsidR="00A43566" w:rsidRPr="00235745">
      <w:rPr>
        <w:rFonts w:ascii="宋体" w:hAnsi="宋体"/>
        <w:sz w:val="28"/>
        <w:szCs w:val="28"/>
      </w:rPr>
      <w:fldChar w:fldCharType="end"/>
    </w:r>
    <w:r w:rsidRPr="00235745">
      <w:rPr>
        <w:rFonts w:ascii="宋体" w:hAnsi="宋体" w:hint="eastAsia"/>
        <w:sz w:val="28"/>
        <w:szCs w:val="28"/>
      </w:rPr>
      <w:t xml:space="preserve"> 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Pr="00294D2D" w:rsidRDefault="001772B2" w:rsidP="00294D2D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294D2D">
      <w:rPr>
        <w:rStyle w:val="a5"/>
        <w:rFonts w:ascii="宋体" w:hAnsi="宋体" w:hint="eastAsia"/>
        <w:sz w:val="28"/>
        <w:szCs w:val="28"/>
      </w:rPr>
      <w:t xml:space="preserve">— </w:t>
    </w:r>
    <w:r w:rsidR="00A43566" w:rsidRPr="00294D2D">
      <w:rPr>
        <w:rStyle w:val="a5"/>
        <w:rFonts w:ascii="宋体" w:hAnsi="宋体"/>
        <w:sz w:val="28"/>
        <w:szCs w:val="28"/>
      </w:rPr>
      <w:fldChar w:fldCharType="begin"/>
    </w:r>
    <w:r w:rsidRPr="00294D2D">
      <w:rPr>
        <w:rStyle w:val="a5"/>
        <w:rFonts w:ascii="宋体" w:hAnsi="宋体"/>
        <w:sz w:val="28"/>
        <w:szCs w:val="28"/>
      </w:rPr>
      <w:instrText xml:space="preserve">PAGE  </w:instrText>
    </w:r>
    <w:r w:rsidR="00A43566" w:rsidRPr="00294D2D">
      <w:rPr>
        <w:rStyle w:val="a5"/>
        <w:rFonts w:ascii="宋体" w:hAnsi="宋体"/>
        <w:sz w:val="28"/>
        <w:szCs w:val="28"/>
      </w:rPr>
      <w:fldChar w:fldCharType="separate"/>
    </w:r>
    <w:r w:rsidR="00D504E8">
      <w:rPr>
        <w:rStyle w:val="a5"/>
        <w:rFonts w:ascii="宋体" w:hAnsi="宋体"/>
        <w:noProof/>
        <w:sz w:val="28"/>
        <w:szCs w:val="28"/>
      </w:rPr>
      <w:t>16</w:t>
    </w:r>
    <w:r w:rsidR="00A43566" w:rsidRPr="00294D2D">
      <w:rPr>
        <w:rStyle w:val="a5"/>
        <w:rFonts w:ascii="宋体" w:hAnsi="宋体"/>
        <w:sz w:val="28"/>
        <w:szCs w:val="28"/>
      </w:rPr>
      <w:fldChar w:fldCharType="end"/>
    </w:r>
    <w:r w:rsidRPr="00294D2D">
      <w:rPr>
        <w:rStyle w:val="a5"/>
        <w:rFonts w:ascii="宋体" w:hAnsi="宋体" w:hint="eastAsia"/>
        <w:sz w:val="28"/>
        <w:szCs w:val="28"/>
      </w:rPr>
      <w:t xml:space="preserve"> —</w:t>
    </w:r>
  </w:p>
  <w:p w:rsidR="00097FF5" w:rsidRDefault="008246AB" w:rsidP="00294D2D">
    <w:pPr>
      <w:pStyle w:val="a4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45" w:rsidRPr="00235745" w:rsidRDefault="001772B2" w:rsidP="00235745">
    <w:pPr>
      <w:pStyle w:val="a4"/>
      <w:jc w:val="right"/>
      <w:rPr>
        <w:rFonts w:ascii="宋体" w:hAnsi="宋体"/>
        <w:sz w:val="28"/>
        <w:szCs w:val="28"/>
      </w:rPr>
    </w:pPr>
    <w:r w:rsidRPr="00235745">
      <w:rPr>
        <w:rFonts w:ascii="宋体" w:hAnsi="宋体" w:hint="eastAsia"/>
        <w:sz w:val="28"/>
        <w:szCs w:val="28"/>
      </w:rPr>
      <w:t xml:space="preserve">— </w:t>
    </w:r>
    <w:r w:rsidR="00A43566" w:rsidRPr="00235745">
      <w:rPr>
        <w:rFonts w:ascii="宋体" w:hAnsi="宋体"/>
        <w:sz w:val="28"/>
        <w:szCs w:val="28"/>
      </w:rPr>
      <w:fldChar w:fldCharType="begin"/>
    </w:r>
    <w:r w:rsidRPr="00235745">
      <w:rPr>
        <w:rFonts w:ascii="宋体" w:hAnsi="宋体"/>
        <w:sz w:val="28"/>
        <w:szCs w:val="28"/>
      </w:rPr>
      <w:instrText xml:space="preserve"> PAGE   \* MERGEFORMAT </w:instrText>
    </w:r>
    <w:r w:rsidR="00A43566" w:rsidRPr="00235745">
      <w:rPr>
        <w:rFonts w:ascii="宋体" w:hAnsi="宋体"/>
        <w:sz w:val="28"/>
        <w:szCs w:val="28"/>
      </w:rPr>
      <w:fldChar w:fldCharType="separate"/>
    </w:r>
    <w:r w:rsidR="00D504E8" w:rsidRPr="00D504E8">
      <w:rPr>
        <w:rFonts w:ascii="宋体" w:hAnsi="宋体"/>
        <w:noProof/>
        <w:sz w:val="28"/>
        <w:szCs w:val="28"/>
        <w:lang w:val="zh-CN"/>
      </w:rPr>
      <w:t>15</w:t>
    </w:r>
    <w:r w:rsidR="00A43566" w:rsidRPr="00235745">
      <w:rPr>
        <w:rFonts w:ascii="宋体" w:hAnsi="宋体"/>
        <w:sz w:val="28"/>
        <w:szCs w:val="28"/>
      </w:rPr>
      <w:fldChar w:fldCharType="end"/>
    </w:r>
    <w:r w:rsidRPr="00235745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AB" w:rsidRDefault="008246AB" w:rsidP="00FC645F">
      <w:r>
        <w:separator/>
      </w:r>
    </w:p>
  </w:footnote>
  <w:footnote w:type="continuationSeparator" w:id="0">
    <w:p w:rsidR="008246AB" w:rsidRDefault="008246AB" w:rsidP="00FC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86" w:rsidRDefault="008246AB" w:rsidP="0090420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45F"/>
    <w:rsid w:val="001772B2"/>
    <w:rsid w:val="002A0E38"/>
    <w:rsid w:val="00442B49"/>
    <w:rsid w:val="00546944"/>
    <w:rsid w:val="00707063"/>
    <w:rsid w:val="008246AB"/>
    <w:rsid w:val="00A43566"/>
    <w:rsid w:val="00D504E8"/>
    <w:rsid w:val="00FC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6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C6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45F"/>
    <w:rPr>
      <w:sz w:val="18"/>
      <w:szCs w:val="18"/>
    </w:rPr>
  </w:style>
  <w:style w:type="character" w:styleId="a5">
    <w:name w:val="page number"/>
    <w:basedOn w:val="a0"/>
    <w:rsid w:val="00FC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211.167.226.119/award14/zzapply/grbrowse.jsp?gd=10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11.167.226.119/award14/zzapply/grbrowse.jsp?gd=1008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1339</Words>
  <Characters>7634</Characters>
  <Application>Microsoft Office Word</Application>
  <DocSecurity>0</DocSecurity>
  <Lines>63</Lines>
  <Paragraphs>17</Paragraphs>
  <ScaleCrop>false</ScaleCrop>
  <Company>Microsoft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linsen</dc:creator>
  <cp:keywords/>
  <dc:description/>
  <cp:lastModifiedBy>linsen</cp:lastModifiedBy>
  <cp:revision>5</cp:revision>
  <dcterms:created xsi:type="dcterms:W3CDTF">2016-10-10T08:28:00Z</dcterms:created>
  <dcterms:modified xsi:type="dcterms:W3CDTF">2016-10-10T09:13:00Z</dcterms:modified>
</cp:coreProperties>
</file>